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Табела 5.2. Спецификација предмета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36"/>
        <w:gridCol w:w="2142"/>
        <w:gridCol w:w="1282"/>
        <w:gridCol w:w="2238"/>
        <w:gridCol w:w="1359"/>
        <w:tblGridChange w:id="0">
          <w:tblGrid>
            <w:gridCol w:w="3436"/>
            <w:gridCol w:w="2142"/>
            <w:gridCol w:w="1282"/>
            <w:gridCol w:w="2238"/>
            <w:gridCol w:w="1359"/>
          </w:tblGrid>
        </w:tblGridChange>
      </w:tblGrid>
      <w:tr>
        <w:trPr>
          <w:cantSplit w:val="0"/>
          <w:trHeight w:val="227" w:hRule="atLeast"/>
          <w:tblHeader w:val="0"/>
        </w:trPr>
        <w:tc>
          <w:tcPr>
            <w:gridSpan w:val="5"/>
            <w:shd w:fill="e7e6e6" w:val="clear"/>
            <w:vAlign w:val="center"/>
          </w:tcPr>
          <w:p w:rsidR="00000000" w:rsidDel="00000000" w:rsidP="00000000" w:rsidRDefault="00000000" w:rsidRPr="00000000" w14:paraId="00000003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Студијски програм: Економија и менаџмент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shd w:fill="e7e6e6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Назив предмета: Економика транзиције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shd w:fill="e7e6e6" w:val="clear"/>
            <w:vAlign w:val="center"/>
          </w:tcPr>
          <w:p w:rsidR="00000000" w:rsidDel="00000000" w:rsidP="00000000" w:rsidRDefault="00000000" w:rsidRPr="00000000" w14:paraId="0000000D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Наставник: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др Зоран Стефановић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shd w:fill="e7e6e6" w:val="clear"/>
            <w:vAlign w:val="center"/>
          </w:tcPr>
          <w:p w:rsidR="00000000" w:rsidDel="00000000" w:rsidP="00000000" w:rsidRDefault="00000000" w:rsidRPr="00000000" w14:paraId="00000012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Статус предмета: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Изборни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shd w:fill="e7e6e6" w:val="clear"/>
            <w:vAlign w:val="center"/>
          </w:tcPr>
          <w:p w:rsidR="00000000" w:rsidDel="00000000" w:rsidP="00000000" w:rsidRDefault="00000000" w:rsidRPr="00000000" w14:paraId="00000017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Број ЕСПБ: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shd w:fill="e7e6e6" w:val="clear"/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Услов: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Циљ предмета </w:t>
            </w:r>
          </w:p>
          <w:p w:rsidR="00000000" w:rsidDel="00000000" w:rsidP="00000000" w:rsidRDefault="00000000" w:rsidRPr="00000000" w14:paraId="00000022">
            <w:pPr>
              <w:tabs>
                <w:tab w:val="left" w:leader="none" w:pos="567"/>
              </w:tabs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Вишедеценијско одвијање процеса постсоцијалистичке трансформације створило је јединствену прилику за проучавање привреда које пролазе кроз системске промене. Искуства генерисана овим процесом показују осетљивост кардиналних померања у привреди на динамику привредно-системских, политичких и културних институција, што значи да су универзално скројени реформски програми ограничено делотворни. Томе у прилог говори и опстанак институционалне разнородности савремене тржишне привреде, где економској координацији служи широк репертоар национално обликованих решења. На ширем плану, спознаја природе и модалитета институционалних промена на примеру постсоцијалистичке транзиције, може допринети бољем разумевању новијих кретања у светској привреди, која имају снажан, тренутно тешко сагледив, трансформациони потенцијал. У складу с тим, циљеви предмета су: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0" w:before="6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темељно упознавање економске садржине социјализма: идејне и институционалне основе, операционализација и узроци краха социјалистичких привреда.;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детаљан преглед процеса постсоцијалистичке трансформације: програм, институционална димензија, резултати, искуства репрезентативних транзиционих економија;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увид у разнолику институционалну архитектуру капитализма као дестинације транзиције, отелотворену у различитим моделима тржишне економије;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скицирање скорашњих кретања у светској привреди, као потенцијално новог облика структурне трансформације, кроз призму институционалних промена које су генерисане сусретањем глобализације и различитих модела капитализма, глобалним утицајем економске трансформације Кине, технолошким  променама, геополитичким крeтaњима;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сагледавање општих и посебних карактеристика транзиције привреде Србије.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Исход предмета</w:t>
            </w:r>
          </w:p>
          <w:p w:rsidR="00000000" w:rsidDel="00000000" w:rsidP="00000000" w:rsidRDefault="00000000" w:rsidRPr="00000000" w14:paraId="0000002D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Очитава се у следећим способностима: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0" w:before="6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(И1) - способност разумевања, кроз искуства социјалистичких привреда, деликатног односа економске динамике и институционалних решења везаних за својинска права, мотивацију, уређење трансакција као и за доминантан метод економске регулације;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(И2) - способност праћења, критичког сагледавања и оцене резултата процеса постсоцијалистичке транзиције у свим релевантним димензијама;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(И3) - способност препознавања широког спектра институционалних структура која служе друштвено-економској координацији у савременој тржишној економији, као дестинацији постсоцијалистичке транзиције;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(И4) - способност сагледавања природе и идентификације врста институционалних промена произашлих из актуелних токова у светској привреди;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(И5) - способност лоцирања, оцене и унапређења институционалних решења релевантних за тржишну трансформацију привреде Србије.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Садржај предмета</w:t>
            </w:r>
          </w:p>
          <w:p w:rsidR="00000000" w:rsidDel="00000000" w:rsidP="00000000" w:rsidRDefault="00000000" w:rsidRPr="00000000" w14:paraId="00000038">
            <w:pPr>
              <w:tabs>
                <w:tab w:val="left" w:leader="none" w:pos="567"/>
              </w:tabs>
              <w:spacing w:after="6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Теоријска настава </w:t>
            </w:r>
          </w:p>
          <w:p w:rsidR="00000000" w:rsidDel="00000000" w:rsidP="00000000" w:rsidRDefault="00000000" w:rsidRPr="00000000" w14:paraId="00000039">
            <w:pPr>
              <w:tabs>
                <w:tab w:val="left" w:leader="none" w:pos="567"/>
              </w:tabs>
              <w:spacing w:after="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Социјалистички привредни систем (теоријска парадигма социјализма, модели социјалистичке привреде, резултати социјалистичких привреда). </w:t>
            </w:r>
          </w:p>
          <w:p w:rsidR="00000000" w:rsidDel="00000000" w:rsidP="00000000" w:rsidRDefault="00000000" w:rsidRPr="00000000" w14:paraId="0000003A">
            <w:pPr>
              <w:tabs>
                <w:tab w:val="left" w:leader="none" w:pos="567"/>
              </w:tabs>
              <w:spacing w:after="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Теоријска основа и карактеристике процеса транзиције (појам, суштина и циљеви транзиције; приступи транзицији и њено моделирање; садржај транзиције - макроекономска стабилизација, либерализација, приватизација, институционалне промене; проблеми транзиционе политике - трансформациона рецесија, улога државе; институције и транзиција; резултати транзиције). </w:t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567"/>
              </w:tabs>
              <w:spacing w:after="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Дестинација транзиције (историјат, институције и успешни модели капитализма). </w:t>
            </w:r>
          </w:p>
          <w:p w:rsidR="00000000" w:rsidDel="00000000" w:rsidP="00000000" w:rsidRDefault="00000000" w:rsidRPr="00000000" w14:paraId="0000003C">
            <w:pPr>
              <w:tabs>
                <w:tab w:val="left" w:leader="none" w:pos="567"/>
              </w:tabs>
              <w:spacing w:after="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Новија кретања у савременој привреди и транзиција (институционална динамика капитализма у контексту глобализације, кинеске економске транзиције и технолошких промена). </w:t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567"/>
              </w:tabs>
              <w:spacing w:after="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Проблеми транзиције привреде Србије.</w:t>
            </w:r>
          </w:p>
          <w:p w:rsidR="00000000" w:rsidDel="00000000" w:rsidP="00000000" w:rsidRDefault="00000000" w:rsidRPr="00000000" w14:paraId="0000003E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Практична настава </w:t>
            </w:r>
          </w:p>
          <w:p w:rsidR="00000000" w:rsidDel="00000000" w:rsidP="00000000" w:rsidRDefault="00000000" w:rsidRPr="00000000" w14:paraId="0000003F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Вежбе -  појашњавања и разрада предметне материје кроз дискусију и семинаре.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leader="none" w:pos="567"/>
              </w:tabs>
              <w:spacing w:after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Литература </w:t>
            </w:r>
          </w:p>
          <w:p w:rsidR="00000000" w:rsidDel="00000000" w:rsidP="00000000" w:rsidRDefault="00000000" w:rsidRPr="00000000" w14:paraId="00000045">
            <w:pPr>
              <w:tabs>
                <w:tab w:val="left" w:leader="none" w:pos="567"/>
              </w:tabs>
              <w:spacing w:after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Бранислав Митровић, Зоран Стефановић, Економика транзиције, Економски факултет Универзитета у Нишу, Ниш, 2017.</w:t>
            </w:r>
          </w:p>
          <w:p w:rsidR="00000000" w:rsidDel="00000000" w:rsidP="00000000" w:rsidRDefault="00000000" w:rsidRPr="00000000" w14:paraId="00000046">
            <w:pPr>
              <w:tabs>
                <w:tab w:val="left" w:leader="none" w:pos="567"/>
              </w:tabs>
              <w:spacing w:after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Допунска:</w:t>
            </w:r>
          </w:p>
          <w:p w:rsidR="00000000" w:rsidDel="00000000" w:rsidP="00000000" w:rsidRDefault="00000000" w:rsidRPr="00000000" w14:paraId="00000047">
            <w:pPr>
              <w:tabs>
                <w:tab w:val="left" w:leader="none" w:pos="567"/>
              </w:tabs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Peter Luke, Transition Economics: Two Decades On, Routledge, 2011.</w:t>
            </w:r>
          </w:p>
          <w:p w:rsidR="00000000" w:rsidDel="00000000" w:rsidP="00000000" w:rsidRDefault="00000000" w:rsidRPr="00000000" w14:paraId="00000048">
            <w:pPr>
              <w:tabs>
                <w:tab w:val="left" w:leader="none" w:pos="567"/>
              </w:tabs>
              <w:spacing w:after="60" w:before="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Пол Р. Грегори, Роберт С. Стјуарт, Глобална економија и њени економски системи, Економски факултет Универзитета у Београду, 2015.</w:t>
            </w:r>
          </w:p>
          <w:p w:rsidR="00000000" w:rsidDel="00000000" w:rsidP="00000000" w:rsidRDefault="00000000" w:rsidRPr="00000000" w14:paraId="00000049">
            <w:pPr>
              <w:tabs>
                <w:tab w:val="left" w:leader="none" w:pos="567"/>
              </w:tabs>
              <w:spacing w:after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Aleksandr V, Gevorkyan, Transition Economies: Transformation, Development, and Society in Eastern Europe and the Former Soviet Union, Routledge, 2018.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E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Број часова активне наставе</w:t>
            </w:r>
          </w:p>
        </w:tc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4F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Теоријска настава: 4</w:t>
            </w:r>
          </w:p>
        </w:tc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51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Практична настава: 1</w:t>
            </w:r>
          </w:p>
        </w:tc>
      </w:tr>
      <w:tr>
        <w:trPr>
          <w:cantSplit w:val="0"/>
          <w:trHeight w:val="6013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53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Методе извођења наставе</w:t>
            </w:r>
          </w:p>
          <w:p w:rsidR="00000000" w:rsidDel="00000000" w:rsidP="00000000" w:rsidRDefault="00000000" w:rsidRPr="00000000" w14:paraId="00000054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М1 - Монолошка метода (ex-cathedra предавања) – излагање предметне материје по задатим тематским целинама.</w:t>
            </w:r>
          </w:p>
          <w:p w:rsidR="00000000" w:rsidDel="00000000" w:rsidP="00000000" w:rsidRDefault="00000000" w:rsidRPr="00000000" w14:paraId="00000055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М2 - Дијалошка метода - дискусија о предметној материји.</w:t>
            </w:r>
          </w:p>
          <w:p w:rsidR="00000000" w:rsidDel="00000000" w:rsidP="00000000" w:rsidRDefault="00000000" w:rsidRPr="00000000" w14:paraId="00000056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М3 - Истраживачка метода – истраживачки задаци, семинар-и.</w:t>
            </w:r>
          </w:p>
          <w:p w:rsidR="00000000" w:rsidDel="00000000" w:rsidP="00000000" w:rsidRDefault="00000000" w:rsidRPr="00000000" w14:paraId="00000057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М4 - Студије случаја -  илустрација налаза из предметне материје на примерима из привредно-системске праксе бивших социјалистичких, транзиционих и успешних тржишних економија.</w:t>
            </w:r>
          </w:p>
          <w:p w:rsidR="00000000" w:rsidDel="00000000" w:rsidP="00000000" w:rsidRDefault="00000000" w:rsidRPr="00000000" w14:paraId="00000058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М5 -Демонстративна метода – разрада предметне материје уз употребу презентација, графикона.</w:t>
            </w:r>
          </w:p>
          <w:p w:rsidR="00000000" w:rsidDel="00000000" w:rsidP="00000000" w:rsidRDefault="00000000" w:rsidRPr="00000000" w14:paraId="00000059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М6 – Иновативне методе – рад у групама, употреба одговарајућих дигиталних алата.</w:t>
            </w:r>
          </w:p>
          <w:p w:rsidR="00000000" w:rsidDel="00000000" w:rsidP="00000000" w:rsidRDefault="00000000" w:rsidRPr="00000000" w14:paraId="0000005A">
            <w:pPr>
              <w:tabs>
                <w:tab w:val="left" w:leader="none" w:pos="567"/>
              </w:tabs>
              <w:spacing w:after="60" w:before="6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Повезаност исхода, метода и начина оцењивања</w:t>
            </w:r>
          </w:p>
          <w:tbl>
            <w:tblPr>
              <w:tblStyle w:val="Table2"/>
              <w:tblW w:w="8676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588"/>
              <w:gridCol w:w="2410"/>
              <w:gridCol w:w="4678"/>
              <w:tblGridChange w:id="0">
                <w:tblGrid>
                  <w:gridCol w:w="1588"/>
                  <w:gridCol w:w="2410"/>
                  <w:gridCol w:w="467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5B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Исходи</w:t>
                  </w:r>
                </w:p>
              </w:tc>
              <w:tc>
                <w:tcPr/>
                <w:p w:rsidR="00000000" w:rsidDel="00000000" w:rsidP="00000000" w:rsidRDefault="00000000" w:rsidRPr="00000000" w14:paraId="0000005C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Методе</w:t>
                  </w:r>
                </w:p>
              </w:tc>
              <w:tc>
                <w:tcPr/>
                <w:p w:rsidR="00000000" w:rsidDel="00000000" w:rsidP="00000000" w:rsidRDefault="00000000" w:rsidRPr="00000000" w14:paraId="0000005D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Начин оцењивања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5E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И1</w:t>
                  </w:r>
                </w:p>
              </w:tc>
              <w:tc>
                <w:tcPr/>
                <w:p w:rsidR="00000000" w:rsidDel="00000000" w:rsidP="00000000" w:rsidRDefault="00000000" w:rsidRPr="00000000" w14:paraId="0000005F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М1, М2, М3, М4, М5, М6.</w:t>
                  </w:r>
                </w:p>
              </w:tc>
              <w:tc>
                <w:tcPr/>
                <w:p w:rsidR="00000000" w:rsidDel="00000000" w:rsidP="00000000" w:rsidRDefault="00000000" w:rsidRPr="00000000" w14:paraId="00000060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Колоквијум, активности у току наставе, семинар-и.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61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И2</w:t>
                  </w:r>
                </w:p>
              </w:tc>
              <w:tc>
                <w:tcPr/>
                <w:p w:rsidR="00000000" w:rsidDel="00000000" w:rsidP="00000000" w:rsidRDefault="00000000" w:rsidRPr="00000000" w14:paraId="00000062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М1, М2, М3, М4, М5, М6.</w:t>
                  </w:r>
                </w:p>
              </w:tc>
              <w:tc>
                <w:tcPr/>
                <w:p w:rsidR="00000000" w:rsidDel="00000000" w:rsidP="00000000" w:rsidRDefault="00000000" w:rsidRPr="00000000" w14:paraId="00000063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Усмени испит, активности у току наставе, семинар-и.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64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И3</w:t>
                  </w:r>
                </w:p>
              </w:tc>
              <w:tc>
                <w:tcPr/>
                <w:p w:rsidR="00000000" w:rsidDel="00000000" w:rsidP="00000000" w:rsidRDefault="00000000" w:rsidRPr="00000000" w14:paraId="00000065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М1, М2, М4, М5.</w:t>
                  </w:r>
                </w:p>
              </w:tc>
              <w:tc>
                <w:tcPr/>
                <w:p w:rsidR="00000000" w:rsidDel="00000000" w:rsidP="00000000" w:rsidRDefault="00000000" w:rsidRPr="00000000" w14:paraId="00000066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Колоквијум, активности у току наставе.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67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И4</w:t>
                  </w:r>
                </w:p>
              </w:tc>
              <w:tc>
                <w:tcPr/>
                <w:p w:rsidR="00000000" w:rsidDel="00000000" w:rsidP="00000000" w:rsidRDefault="00000000" w:rsidRPr="00000000" w14:paraId="00000068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М1, М2, М4, М5.</w:t>
                  </w:r>
                </w:p>
              </w:tc>
              <w:tc>
                <w:tcPr/>
                <w:p w:rsidR="00000000" w:rsidDel="00000000" w:rsidP="00000000" w:rsidRDefault="00000000" w:rsidRPr="00000000" w14:paraId="00000069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Колоквијум, активности у току наставе.</w:t>
                  </w:r>
                </w:p>
              </w:tc>
            </w:tr>
            <w:tr>
              <w:trPr>
                <w:cantSplit w:val="0"/>
                <w:trHeight w:val="326" w:hRule="atLeast"/>
                <w:tblHeader w:val="0"/>
              </w:trPr>
              <w:tc>
                <w:tcPr/>
                <w:p w:rsidR="00000000" w:rsidDel="00000000" w:rsidP="00000000" w:rsidRDefault="00000000" w:rsidRPr="00000000" w14:paraId="0000006A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И5</w:t>
                  </w:r>
                </w:p>
              </w:tc>
              <w:tc>
                <w:tcPr/>
                <w:p w:rsidR="00000000" w:rsidDel="00000000" w:rsidP="00000000" w:rsidRDefault="00000000" w:rsidRPr="00000000" w14:paraId="0000006B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М1, М2, М3.</w:t>
                  </w:r>
                </w:p>
              </w:tc>
              <w:tc>
                <w:tcPr/>
                <w:p w:rsidR="00000000" w:rsidDel="00000000" w:rsidP="00000000" w:rsidRDefault="00000000" w:rsidRPr="00000000" w14:paraId="0000006C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Усмени испит, активности у току наставе, семинар-и.</w:t>
                  </w:r>
                </w:p>
              </w:tc>
            </w:tr>
          </w:tbl>
          <w:p w:rsidR="00000000" w:rsidDel="00000000" w:rsidP="00000000" w:rsidRDefault="00000000" w:rsidRPr="00000000" w14:paraId="0000006D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shd w:fill="e7e6e6" w:val="clear"/>
            <w:vAlign w:val="center"/>
          </w:tcPr>
          <w:p w:rsidR="00000000" w:rsidDel="00000000" w:rsidP="00000000" w:rsidRDefault="00000000" w:rsidRPr="00000000" w14:paraId="00000072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Оцена знања (максимални број поена 100)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Предиспитне обавезе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9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Завршни испит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поена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C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активност у току предавања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E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писмени испит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1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практична настава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3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усмени испт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колоквијум-и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8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B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семинар-и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D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tabs>
                <w:tab w:val="left" w:leader="none" w:pos="567"/>
              </w:tabs>
              <w:spacing w:after="60" w:before="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sectPr>
      <w:pgSz w:h="16840" w:w="11907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r-Cyrl-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54ip6c7hwzcj1AIyDZUaOZYplw==">CgMxLjA4AHIhMWdMSlEwR2tIUTF4RUZhNXhTOXBjcFYzdkVvV21TVVZC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